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E6AF4" w14:textId="77777777" w:rsidR="00FE3357" w:rsidRPr="00FE3357" w:rsidRDefault="00FE3357" w:rsidP="00FE3357">
      <w:pPr>
        <w:pStyle w:val="NormalWeb"/>
        <w:spacing w:before="0" w:beforeAutospacing="0" w:after="0" w:afterAutospacing="0"/>
        <w:jc w:val="right"/>
        <w:rPr>
          <w:b/>
          <w:bCs/>
          <w:color w:val="000000"/>
        </w:rPr>
      </w:pPr>
      <w:r w:rsidRPr="00FE3357">
        <w:rPr>
          <w:b/>
          <w:bCs/>
          <w:color w:val="000000"/>
        </w:rPr>
        <w:t>Boletín N° S 2.146-12</w:t>
      </w:r>
    </w:p>
    <w:p w14:paraId="1CED88D6" w14:textId="77777777" w:rsidR="00FE3357" w:rsidRPr="00FE3357" w:rsidRDefault="00FE3357" w:rsidP="00FE3357">
      <w:pPr>
        <w:pStyle w:val="NormalWeb"/>
        <w:spacing w:before="0" w:beforeAutospacing="0" w:after="0" w:afterAutospacing="0"/>
        <w:jc w:val="both"/>
        <w:rPr>
          <w:b/>
          <w:color w:val="000000"/>
        </w:rPr>
      </w:pPr>
    </w:p>
    <w:p w14:paraId="0FD9FE3E" w14:textId="59B8185E" w:rsidR="00FE3357" w:rsidRPr="00FE3357" w:rsidRDefault="00FE3357" w:rsidP="00FE3357">
      <w:pPr>
        <w:pStyle w:val="NormalWeb"/>
        <w:spacing w:before="0" w:beforeAutospacing="0" w:after="0" w:afterAutospacing="0"/>
        <w:jc w:val="both"/>
        <w:rPr>
          <w:b/>
          <w:color w:val="000000"/>
        </w:rPr>
      </w:pPr>
      <w:r w:rsidRPr="00FE3357">
        <w:rPr>
          <w:b/>
          <w:color w:val="000000"/>
        </w:rPr>
        <w:t>Proyecto de acuerdo de los Honorables Senadores señor Pizarro, señoras Allende, Ebensperger, Goic, Muñoz, Órdenes, Rincón y Van Rysselberghe, y señores Alvarado, Araya, Bianchi,</w:t>
      </w:r>
      <w:r w:rsidR="00684948">
        <w:rPr>
          <w:b/>
          <w:color w:val="000000"/>
        </w:rPr>
        <w:t xml:space="preserve"> Coloma, De Urresti,</w:t>
      </w:r>
      <w:r w:rsidRPr="00FE3357">
        <w:rPr>
          <w:b/>
          <w:color w:val="000000"/>
        </w:rPr>
        <w:t xml:space="preserve"> Durana, Galilea, García, </w:t>
      </w:r>
      <w:r w:rsidR="00A664EC">
        <w:rPr>
          <w:b/>
          <w:color w:val="000000"/>
        </w:rPr>
        <w:t xml:space="preserve">García Huidobro, </w:t>
      </w:r>
      <w:bookmarkStart w:id="0" w:name="_GoBack"/>
      <w:bookmarkEnd w:id="0"/>
      <w:r w:rsidRPr="00FE3357">
        <w:rPr>
          <w:b/>
          <w:color w:val="000000"/>
        </w:rPr>
        <w:t>Girardi, Guillier, Lagos, Letelier, Moreira, Quintana y Soria, por el que solicitan a S.E. el Presidente de la República que, si lo tiene a bien, se sirva enviar a trámite legislativo una iniciativa que elimine las trabas críticas para las donaciones a organizaciones de la sociedad civil, actualice las materias de interés público y mejore la transparencia, mediante el perfeccionamiento de la norma más utilizada por estas organizaciones, el artículo 46 del Decreto Ley Nº 3063, y el límite global absoluto contenido en el artículo 10 de la Ley Nº 19.885.</w:t>
      </w:r>
    </w:p>
    <w:p w14:paraId="38FB54B5" w14:textId="77777777" w:rsidR="00FE3357" w:rsidRDefault="00FE3357" w:rsidP="00FE3357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 </w:t>
      </w:r>
    </w:p>
    <w:p w14:paraId="089A6CB0" w14:textId="47D35A53" w:rsidR="00B6209A" w:rsidRDefault="00B6209A" w:rsidP="00BF5763">
      <w:pPr>
        <w:jc w:val="both"/>
        <w:rPr>
          <w:rFonts w:asciiTheme="majorHAnsi" w:hAnsiTheme="majorHAnsi"/>
        </w:rPr>
      </w:pPr>
    </w:p>
    <w:p w14:paraId="7F83A44C" w14:textId="7842E1DB" w:rsidR="00C22008" w:rsidRDefault="00C22008" w:rsidP="00096834">
      <w:pPr>
        <w:jc w:val="both"/>
        <w:rPr>
          <w:rFonts w:asciiTheme="majorHAnsi" w:hAnsiTheme="majorHAnsi"/>
        </w:rPr>
      </w:pPr>
      <w:r w:rsidRPr="00DF70FB">
        <w:rPr>
          <w:rFonts w:asciiTheme="majorHAnsi" w:hAnsiTheme="majorHAnsi"/>
          <w:u w:val="single"/>
        </w:rPr>
        <w:t>Considerando</w:t>
      </w:r>
      <w:r>
        <w:rPr>
          <w:rFonts w:asciiTheme="majorHAnsi" w:hAnsiTheme="majorHAnsi"/>
        </w:rPr>
        <w:t>:</w:t>
      </w:r>
    </w:p>
    <w:p w14:paraId="1EA7E9D3" w14:textId="123CEA89" w:rsidR="00B6209A" w:rsidRDefault="00B6209A" w:rsidP="00B46101">
      <w:pPr>
        <w:jc w:val="both"/>
        <w:rPr>
          <w:rFonts w:asciiTheme="majorHAnsi" w:hAnsiTheme="majorHAnsi"/>
        </w:rPr>
      </w:pPr>
    </w:p>
    <w:p w14:paraId="12FBA0DB" w14:textId="13B00B7C" w:rsidR="001B0AF5" w:rsidRPr="00B46101" w:rsidRDefault="00DF70FB" w:rsidP="00924149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</w:rPr>
      </w:pPr>
      <w:r w:rsidRPr="00B46101">
        <w:rPr>
          <w:rFonts w:asciiTheme="majorHAnsi" w:hAnsiTheme="majorHAnsi"/>
        </w:rPr>
        <w:t>Que la actual crisis económica</w:t>
      </w:r>
      <w:r w:rsidR="00924149" w:rsidRPr="00924149">
        <w:rPr>
          <w:rFonts w:asciiTheme="majorHAnsi" w:hAnsiTheme="majorHAnsi"/>
        </w:rPr>
        <w:t>, social y de salud ha tenido como consecuencia un aumento objetivo de los niveles de pobreza en el país</w:t>
      </w:r>
      <w:r w:rsidRPr="00924149">
        <w:rPr>
          <w:rFonts w:asciiTheme="majorHAnsi" w:hAnsiTheme="majorHAnsi"/>
        </w:rPr>
        <w:t xml:space="preserve"> </w:t>
      </w:r>
      <w:r w:rsidR="00924149">
        <w:rPr>
          <w:rFonts w:asciiTheme="majorHAnsi" w:hAnsiTheme="majorHAnsi"/>
        </w:rPr>
        <w:t xml:space="preserve">y ha golpeado </w:t>
      </w:r>
      <w:r w:rsidR="006A65FE" w:rsidRPr="00B46101">
        <w:rPr>
          <w:rFonts w:asciiTheme="majorHAnsi" w:hAnsiTheme="majorHAnsi"/>
        </w:rPr>
        <w:t xml:space="preserve">con mucha fuerza a las organizaciones de la sociedad civil que prestan servicios indispensables para la población en materia de educación, salud, </w:t>
      </w:r>
      <w:r w:rsidR="00C3239E" w:rsidRPr="00B46101">
        <w:rPr>
          <w:rFonts w:asciiTheme="majorHAnsi" w:hAnsiTheme="majorHAnsi"/>
        </w:rPr>
        <w:t xml:space="preserve">superación de la pobreza, </w:t>
      </w:r>
      <w:r w:rsidR="00B90D23" w:rsidRPr="00B46101">
        <w:rPr>
          <w:rFonts w:asciiTheme="majorHAnsi" w:hAnsiTheme="majorHAnsi"/>
        </w:rPr>
        <w:t xml:space="preserve">empleo, emprendimiento, derechos humanos, migrantes, </w:t>
      </w:r>
      <w:r w:rsidR="006A65FE" w:rsidRPr="00B46101">
        <w:rPr>
          <w:rFonts w:asciiTheme="majorHAnsi" w:hAnsiTheme="majorHAnsi"/>
        </w:rPr>
        <w:t>discapacidad, vivienda, cultura, deporte, medioambiente</w:t>
      </w:r>
      <w:r w:rsidR="00C3239E" w:rsidRPr="00B46101">
        <w:rPr>
          <w:rFonts w:asciiTheme="majorHAnsi" w:hAnsiTheme="majorHAnsi"/>
        </w:rPr>
        <w:t xml:space="preserve"> y emergencias</w:t>
      </w:r>
      <w:r w:rsidR="006A65FE" w:rsidRPr="00B46101">
        <w:rPr>
          <w:rFonts w:asciiTheme="majorHAnsi" w:hAnsiTheme="majorHAnsi"/>
        </w:rPr>
        <w:t xml:space="preserve">, entre otros. </w:t>
      </w:r>
      <w:r w:rsidR="00C3239E" w:rsidRPr="00B46101">
        <w:rPr>
          <w:rFonts w:asciiTheme="majorHAnsi" w:hAnsiTheme="majorHAnsi"/>
        </w:rPr>
        <w:t xml:space="preserve">Ya es un hecho que muchas de estas organizaciones han </w:t>
      </w:r>
      <w:r w:rsidR="00924149">
        <w:rPr>
          <w:rFonts w:asciiTheme="majorHAnsi" w:hAnsiTheme="majorHAnsi"/>
        </w:rPr>
        <w:t xml:space="preserve">debido </w:t>
      </w:r>
      <w:r w:rsidR="00C3239E" w:rsidRPr="00B46101">
        <w:rPr>
          <w:rFonts w:asciiTheme="majorHAnsi" w:hAnsiTheme="majorHAnsi"/>
        </w:rPr>
        <w:t xml:space="preserve">reducir drásticamente su labor o </w:t>
      </w:r>
      <w:r w:rsidR="00D02BF0" w:rsidRPr="00B46101">
        <w:rPr>
          <w:rFonts w:asciiTheme="majorHAnsi" w:hAnsiTheme="majorHAnsi"/>
        </w:rPr>
        <w:t xml:space="preserve">definitivamente </w:t>
      </w:r>
      <w:r w:rsidR="00C3239E" w:rsidRPr="00B46101">
        <w:rPr>
          <w:rFonts w:asciiTheme="majorHAnsi" w:hAnsiTheme="majorHAnsi"/>
        </w:rPr>
        <w:t>cerrar, lo cual</w:t>
      </w:r>
      <w:r w:rsidR="00924149">
        <w:rPr>
          <w:rFonts w:asciiTheme="majorHAnsi" w:hAnsiTheme="majorHAnsi"/>
        </w:rPr>
        <w:t xml:space="preserve"> ya</w:t>
      </w:r>
      <w:r w:rsidR="00C3239E" w:rsidRPr="00B46101">
        <w:rPr>
          <w:rFonts w:asciiTheme="majorHAnsi" w:hAnsiTheme="majorHAnsi"/>
        </w:rPr>
        <w:t xml:space="preserve"> ha provocado</w:t>
      </w:r>
      <w:r w:rsidR="00D02BF0" w:rsidRPr="00B46101">
        <w:rPr>
          <w:rFonts w:asciiTheme="majorHAnsi" w:hAnsiTheme="majorHAnsi"/>
        </w:rPr>
        <w:t xml:space="preserve"> un aumento del desempleo, dejando así a muchos beneficiarios</w:t>
      </w:r>
      <w:r w:rsidR="00C3239E" w:rsidRPr="00B46101">
        <w:rPr>
          <w:rFonts w:asciiTheme="majorHAnsi" w:hAnsiTheme="majorHAnsi"/>
        </w:rPr>
        <w:t xml:space="preserve"> sin su ayuda</w:t>
      </w:r>
      <w:r w:rsidR="00924149">
        <w:rPr>
          <w:rFonts w:asciiTheme="majorHAnsi" w:hAnsiTheme="majorHAnsi"/>
        </w:rPr>
        <w:t xml:space="preserve">. </w:t>
      </w:r>
      <w:r w:rsidR="00924149" w:rsidRPr="00924149">
        <w:rPr>
          <w:rFonts w:asciiTheme="majorHAnsi" w:hAnsiTheme="majorHAnsi"/>
        </w:rPr>
        <w:t>Para estas organizaciones, el año 2021 se proyecta aún más crítico en términos de operación, sin considerar los gastos adicionales exigidos por las medidas frente al Covid-19</w:t>
      </w:r>
      <w:r w:rsidR="00D02BF0" w:rsidRPr="00B46101">
        <w:rPr>
          <w:rFonts w:asciiTheme="majorHAnsi" w:hAnsiTheme="majorHAnsi"/>
        </w:rPr>
        <w:t>;</w:t>
      </w:r>
    </w:p>
    <w:p w14:paraId="3F45A2D4" w14:textId="77777777" w:rsidR="00BE6A4D" w:rsidRPr="00BE6A4D" w:rsidRDefault="00BE6A4D" w:rsidP="00B46101">
      <w:pPr>
        <w:jc w:val="both"/>
        <w:rPr>
          <w:rFonts w:asciiTheme="majorHAnsi" w:hAnsiTheme="majorHAnsi"/>
        </w:rPr>
      </w:pPr>
    </w:p>
    <w:p w14:paraId="605AD07A" w14:textId="5932179F" w:rsidR="001B0AF5" w:rsidRDefault="00BE6A4D" w:rsidP="00B46101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Para atender temas urgentes, este año se han promulgado dos nuevas leyes de donaciones (Ley Nº 21.207 </w:t>
      </w:r>
      <w:r w:rsidR="004258ED">
        <w:rPr>
          <w:rFonts w:asciiTheme="majorHAnsi" w:hAnsiTheme="majorHAnsi"/>
        </w:rPr>
        <w:t xml:space="preserve">sobre </w:t>
      </w:r>
      <w:r>
        <w:rPr>
          <w:rFonts w:asciiTheme="majorHAnsi" w:hAnsiTheme="majorHAnsi"/>
        </w:rPr>
        <w:t xml:space="preserve">Mipymes y </w:t>
      </w:r>
      <w:r w:rsidR="004258ED">
        <w:rPr>
          <w:rFonts w:asciiTheme="majorHAnsi" w:hAnsiTheme="majorHAnsi"/>
        </w:rPr>
        <w:t xml:space="preserve">Ley </w:t>
      </w:r>
      <w:r>
        <w:rPr>
          <w:rFonts w:asciiTheme="majorHAnsi" w:hAnsiTheme="majorHAnsi"/>
        </w:rPr>
        <w:t>Nº 21.258</w:t>
      </w:r>
      <w:r w:rsidR="004258ED">
        <w:rPr>
          <w:rFonts w:asciiTheme="majorHAnsi" w:hAnsiTheme="majorHAnsi"/>
        </w:rPr>
        <w:t xml:space="preserve"> del cáncer</w:t>
      </w:r>
      <w:r>
        <w:rPr>
          <w:rFonts w:asciiTheme="majorHAnsi" w:hAnsiTheme="majorHAnsi"/>
        </w:rPr>
        <w:t xml:space="preserve">) y activado </w:t>
      </w:r>
      <w:r w:rsidR="004258ED">
        <w:rPr>
          <w:rFonts w:asciiTheme="majorHAnsi" w:hAnsiTheme="majorHAnsi"/>
        </w:rPr>
        <w:t xml:space="preserve">la Ley Nº 16.282, la que ha podido recaudar indispensables aportes </w:t>
      </w:r>
      <w:r w:rsidR="009E6A80">
        <w:rPr>
          <w:rFonts w:asciiTheme="majorHAnsi" w:hAnsiTheme="majorHAnsi"/>
        </w:rPr>
        <w:t xml:space="preserve">que sólo pueden ser usados </w:t>
      </w:r>
      <w:r w:rsidR="004258ED">
        <w:rPr>
          <w:rFonts w:asciiTheme="majorHAnsi" w:hAnsiTheme="majorHAnsi"/>
        </w:rPr>
        <w:t>para combatir la epidemia del Covid-19</w:t>
      </w:r>
      <w:r w:rsidR="00D02BF0">
        <w:rPr>
          <w:rFonts w:asciiTheme="majorHAnsi" w:hAnsiTheme="majorHAnsi"/>
        </w:rPr>
        <w:t>;</w:t>
      </w:r>
    </w:p>
    <w:p w14:paraId="1D4F0152" w14:textId="77777777" w:rsidR="004258ED" w:rsidRPr="004258ED" w:rsidRDefault="004258ED" w:rsidP="00B46101">
      <w:pPr>
        <w:jc w:val="both"/>
        <w:rPr>
          <w:rFonts w:asciiTheme="majorHAnsi" w:hAnsiTheme="majorHAnsi"/>
        </w:rPr>
      </w:pPr>
    </w:p>
    <w:p w14:paraId="21B52D3A" w14:textId="3DA6BA12" w:rsidR="00D13A37" w:rsidRDefault="00B37628" w:rsidP="00B46101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Que existe consenso, tanto en la sociedad civil como en especialistas tributarios, que la actual normativa que regula las donaciones debe ser mejorada</w:t>
      </w:r>
      <w:r w:rsidR="001A0178">
        <w:rPr>
          <w:rFonts w:asciiTheme="majorHAnsi" w:hAnsiTheme="majorHAnsi"/>
        </w:rPr>
        <w:t xml:space="preserve"> sin más demora</w:t>
      </w:r>
      <w:r w:rsidR="00D02BF0">
        <w:rPr>
          <w:rFonts w:asciiTheme="majorHAnsi" w:hAnsiTheme="majorHAnsi"/>
        </w:rPr>
        <w:t>, por los tiempos tan complejos en que nos encontramos;</w:t>
      </w:r>
    </w:p>
    <w:p w14:paraId="3E94E0D6" w14:textId="77777777" w:rsidR="00D13A37" w:rsidRPr="00D13A37" w:rsidRDefault="00D13A37" w:rsidP="00B46101">
      <w:pPr>
        <w:jc w:val="both"/>
        <w:rPr>
          <w:rFonts w:asciiTheme="majorHAnsi" w:hAnsiTheme="majorHAnsi"/>
        </w:rPr>
      </w:pPr>
    </w:p>
    <w:p w14:paraId="0B4E366A" w14:textId="7422ADDF" w:rsidR="004258ED" w:rsidRDefault="004258ED" w:rsidP="00B46101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Que algunos centros de estudios han propuesto retomar la tramitación de la Ley Única de Donaciones (Boletín Nº 9266-05)</w:t>
      </w:r>
      <w:r w:rsidR="001A0178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presentada el 6 de marzo de 2014, o presentar un proyecto similar</w:t>
      </w:r>
      <w:r w:rsidR="00962B41">
        <w:rPr>
          <w:rFonts w:asciiTheme="majorHAnsi" w:hAnsiTheme="majorHAnsi"/>
        </w:rPr>
        <w:t xml:space="preserve"> que modifique las más de 23 leyes de donaciones existentes, incluyendo las dos que se acaban de dictar este año</w:t>
      </w:r>
      <w:r>
        <w:rPr>
          <w:rFonts w:asciiTheme="majorHAnsi" w:hAnsiTheme="majorHAnsi"/>
        </w:rPr>
        <w:t>,</w:t>
      </w:r>
      <w:r w:rsidR="00FD752F">
        <w:rPr>
          <w:rFonts w:asciiTheme="majorHAnsi" w:hAnsiTheme="majorHAnsi"/>
        </w:rPr>
        <w:t xml:space="preserve"> lo </w:t>
      </w:r>
      <w:r w:rsidR="00962B41">
        <w:rPr>
          <w:rFonts w:asciiTheme="majorHAnsi" w:hAnsiTheme="majorHAnsi"/>
        </w:rPr>
        <w:t xml:space="preserve">cual </w:t>
      </w:r>
      <w:r w:rsidR="00861F42">
        <w:rPr>
          <w:rFonts w:asciiTheme="majorHAnsi" w:hAnsiTheme="majorHAnsi"/>
        </w:rPr>
        <w:t xml:space="preserve">por su naturaleza y complejidad </w:t>
      </w:r>
      <w:r w:rsidR="00962B41">
        <w:rPr>
          <w:rFonts w:asciiTheme="majorHAnsi" w:hAnsiTheme="majorHAnsi"/>
        </w:rPr>
        <w:t>sin duda va a requerir muchos años más de discusión y análisis</w:t>
      </w:r>
      <w:r w:rsidR="00D02BF0">
        <w:rPr>
          <w:rFonts w:asciiTheme="majorHAnsi" w:hAnsiTheme="majorHAnsi"/>
        </w:rPr>
        <w:t>;</w:t>
      </w:r>
    </w:p>
    <w:p w14:paraId="3B0EA06B" w14:textId="77777777" w:rsidR="00861F42" w:rsidRPr="00861F42" w:rsidRDefault="00861F42" w:rsidP="00861F42">
      <w:pPr>
        <w:pStyle w:val="Prrafodelista"/>
        <w:rPr>
          <w:rFonts w:asciiTheme="majorHAnsi" w:hAnsiTheme="majorHAnsi"/>
        </w:rPr>
      </w:pPr>
    </w:p>
    <w:p w14:paraId="7945D32A" w14:textId="7FD44A1B" w:rsidR="00861F42" w:rsidRPr="00861F42" w:rsidRDefault="00861F42" w:rsidP="00861F42">
      <w:pPr>
        <w:pStyle w:val="Prrafodelista"/>
        <w:numPr>
          <w:ilvl w:val="0"/>
          <w:numId w:val="2"/>
        </w:numPr>
        <w:rPr>
          <w:rFonts w:asciiTheme="majorHAnsi" w:hAnsiTheme="majorHAnsi"/>
        </w:rPr>
      </w:pPr>
      <w:r w:rsidRPr="00861F42">
        <w:rPr>
          <w:rFonts w:asciiTheme="majorHAnsi" w:hAnsiTheme="majorHAnsi"/>
        </w:rPr>
        <w:t>Que el proyecto de ley solicitado bajo el presente constituye un paso fundamental hacia el desarrollo de una fu</w:t>
      </w:r>
      <w:r>
        <w:rPr>
          <w:rFonts w:asciiTheme="majorHAnsi" w:hAnsiTheme="majorHAnsi"/>
        </w:rPr>
        <w:t xml:space="preserve">tura ley general de donaciones; </w:t>
      </w:r>
    </w:p>
    <w:p w14:paraId="71754616" w14:textId="77868867" w:rsidR="00861F42" w:rsidRDefault="00861F42" w:rsidP="00861F42">
      <w:pPr>
        <w:pStyle w:val="Prrafodelista"/>
        <w:ind w:left="700"/>
        <w:jc w:val="both"/>
        <w:rPr>
          <w:rFonts w:asciiTheme="majorHAnsi" w:hAnsiTheme="majorHAnsi"/>
        </w:rPr>
      </w:pPr>
    </w:p>
    <w:p w14:paraId="46B5760B" w14:textId="5BF1766D" w:rsidR="00CB1066" w:rsidRPr="00B46101" w:rsidRDefault="00962B41" w:rsidP="00B46101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Que la insustituible labor </w:t>
      </w:r>
      <w:r w:rsidR="00F74BE6">
        <w:rPr>
          <w:rFonts w:asciiTheme="majorHAnsi" w:hAnsiTheme="majorHAnsi"/>
        </w:rPr>
        <w:t>de</w:t>
      </w:r>
      <w:r>
        <w:rPr>
          <w:rFonts w:asciiTheme="majorHAnsi" w:hAnsiTheme="majorHAnsi"/>
        </w:rPr>
        <w:t xml:space="preserve"> las </w:t>
      </w:r>
      <w:r w:rsidR="007E12CA">
        <w:rPr>
          <w:rFonts w:asciiTheme="majorHAnsi" w:hAnsiTheme="majorHAnsi"/>
        </w:rPr>
        <w:t>213.064</w:t>
      </w:r>
      <w:r>
        <w:rPr>
          <w:rFonts w:asciiTheme="majorHAnsi" w:hAnsiTheme="majorHAnsi"/>
        </w:rPr>
        <w:t xml:space="preserve"> </w:t>
      </w:r>
      <w:r w:rsidR="007E12CA">
        <w:rPr>
          <w:rFonts w:asciiTheme="majorHAnsi" w:hAnsiTheme="majorHAnsi"/>
        </w:rPr>
        <w:t>organizaciones de la sociedad civil activas (</w:t>
      </w:r>
      <w:r w:rsidR="00D02BF0">
        <w:rPr>
          <w:rFonts w:asciiTheme="majorHAnsi" w:hAnsiTheme="majorHAnsi"/>
        </w:rPr>
        <w:t xml:space="preserve">Según el </w:t>
      </w:r>
      <w:r w:rsidR="007E12CA">
        <w:rPr>
          <w:rFonts w:asciiTheme="majorHAnsi" w:hAnsiTheme="majorHAnsi"/>
        </w:rPr>
        <w:t xml:space="preserve">Centro </w:t>
      </w:r>
      <w:r w:rsidR="00D13A37">
        <w:rPr>
          <w:rFonts w:asciiTheme="majorHAnsi" w:hAnsiTheme="majorHAnsi"/>
        </w:rPr>
        <w:t xml:space="preserve">de </w:t>
      </w:r>
      <w:r w:rsidR="007E12CA">
        <w:rPr>
          <w:rFonts w:asciiTheme="majorHAnsi" w:hAnsiTheme="majorHAnsi"/>
        </w:rPr>
        <w:t xml:space="preserve">Políticas Públicas, Universidad Católica, marzo de 2020) hoy se ha visto gravemente dañada y seriamente amenazada por la dramática disminución de fondos públicos y privados </w:t>
      </w:r>
      <w:r w:rsidR="001A0178">
        <w:rPr>
          <w:rFonts w:asciiTheme="majorHAnsi" w:hAnsiTheme="majorHAnsi"/>
        </w:rPr>
        <w:t xml:space="preserve">que antes estaban disponibles </w:t>
      </w:r>
      <w:r w:rsidR="007E12CA">
        <w:rPr>
          <w:rFonts w:asciiTheme="majorHAnsi" w:hAnsiTheme="majorHAnsi"/>
        </w:rPr>
        <w:t xml:space="preserve">para su labor, </w:t>
      </w:r>
      <w:r w:rsidR="00861F42">
        <w:rPr>
          <w:rFonts w:asciiTheme="majorHAnsi" w:hAnsiTheme="majorHAnsi"/>
        </w:rPr>
        <w:t xml:space="preserve">lo cual exige soluciones concretas e </w:t>
      </w:r>
      <w:r w:rsidR="00F74BE6">
        <w:rPr>
          <w:rFonts w:asciiTheme="majorHAnsi" w:hAnsiTheme="majorHAnsi"/>
        </w:rPr>
        <w:t>inmediata</w:t>
      </w:r>
      <w:r w:rsidR="00D13A37">
        <w:rPr>
          <w:rFonts w:asciiTheme="majorHAnsi" w:hAnsiTheme="majorHAnsi"/>
        </w:rPr>
        <w:t>s,</w:t>
      </w:r>
      <w:r w:rsidR="00F74BE6">
        <w:rPr>
          <w:rFonts w:asciiTheme="majorHAnsi" w:hAnsiTheme="majorHAnsi"/>
        </w:rPr>
        <w:t xml:space="preserve"> como lo han sido las 23 leyes cortas que se </w:t>
      </w:r>
      <w:r w:rsidR="00F74BE6">
        <w:rPr>
          <w:rFonts w:asciiTheme="majorHAnsi" w:hAnsiTheme="majorHAnsi"/>
        </w:rPr>
        <w:lastRenderedPageBreak/>
        <w:t>han dictado este año</w:t>
      </w:r>
      <w:r w:rsidR="00861F42">
        <w:rPr>
          <w:rFonts w:asciiTheme="majorHAnsi" w:hAnsiTheme="majorHAnsi"/>
        </w:rPr>
        <w:t xml:space="preserve"> en beneficio de otros rubros</w:t>
      </w:r>
      <w:r w:rsidR="00F74BE6">
        <w:rPr>
          <w:rFonts w:asciiTheme="majorHAnsi" w:hAnsiTheme="majorHAnsi"/>
        </w:rPr>
        <w:t xml:space="preserve"> para enfrentar la pandemia del Covid-19.</w:t>
      </w:r>
    </w:p>
    <w:p w14:paraId="7FD5F462" w14:textId="0E2BF2A9" w:rsidR="00B46101" w:rsidRPr="00B37628" w:rsidRDefault="00B46101" w:rsidP="00B46101">
      <w:pPr>
        <w:jc w:val="both"/>
        <w:rPr>
          <w:rFonts w:asciiTheme="majorHAnsi" w:hAnsiTheme="majorHAnsi"/>
        </w:rPr>
      </w:pPr>
    </w:p>
    <w:p w14:paraId="32F1ADAD" w14:textId="5723536E" w:rsidR="00B37628" w:rsidRPr="001B0AF5" w:rsidRDefault="00B37628" w:rsidP="00B46101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En razón de lo anteriormente expuesto, es posible concluir que requerimos contar urgentemente con una ley corta que perfeccione la norma más utilizada por la sociedad civil</w:t>
      </w:r>
      <w:r w:rsidR="001A0178">
        <w:rPr>
          <w:rFonts w:asciiTheme="majorHAnsi" w:hAnsiTheme="majorHAnsi"/>
        </w:rPr>
        <w:t xml:space="preserve">, el </w:t>
      </w:r>
      <w:r w:rsidR="001A0178" w:rsidRPr="00131DFA">
        <w:rPr>
          <w:rFonts w:asciiTheme="majorHAnsi" w:hAnsiTheme="majorHAnsi"/>
        </w:rPr>
        <w:t>artículo 46 del Decreto Ley Nº 3063 de 1979</w:t>
      </w:r>
      <w:r w:rsidR="001A0178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(Centro de Políticas Públicas, Universidad Católica, marzo de 2017) </w:t>
      </w:r>
      <w:r w:rsidR="001A0178">
        <w:rPr>
          <w:rFonts w:asciiTheme="majorHAnsi" w:hAnsiTheme="majorHAnsi"/>
        </w:rPr>
        <w:t>la que a su vez es la</w:t>
      </w:r>
      <w:r>
        <w:rPr>
          <w:rFonts w:asciiTheme="majorHAnsi" w:hAnsiTheme="majorHAnsi"/>
        </w:rPr>
        <w:t xml:space="preserve"> más conocida por el Servicio de Impuestos Internos</w:t>
      </w:r>
      <w:r w:rsidR="001A0178">
        <w:rPr>
          <w:rFonts w:asciiTheme="majorHAnsi" w:hAnsiTheme="majorHAnsi"/>
        </w:rPr>
        <w:t xml:space="preserve"> en todo Chile</w:t>
      </w:r>
      <w:r>
        <w:rPr>
          <w:rFonts w:asciiTheme="majorHAnsi" w:hAnsiTheme="majorHAnsi"/>
        </w:rPr>
        <w:t>, resolviendo cuatro aspectos críticos: 1º La inequidad del tope en RLI para donar</w:t>
      </w:r>
      <w:r w:rsidR="00D02BF0">
        <w:rPr>
          <w:rFonts w:asciiTheme="majorHAnsi" w:hAnsiTheme="majorHAnsi"/>
        </w:rPr>
        <w:t>;</w:t>
      </w:r>
      <w:r>
        <w:rPr>
          <w:rFonts w:asciiTheme="majorHAnsi" w:hAnsiTheme="majorHAnsi"/>
        </w:rPr>
        <w:t xml:space="preserve"> 2º actualizar los asuntos de interés público</w:t>
      </w:r>
      <w:r w:rsidR="00D02BF0">
        <w:rPr>
          <w:rFonts w:asciiTheme="majorHAnsi" w:hAnsiTheme="majorHAnsi"/>
        </w:rPr>
        <w:t>;</w:t>
      </w:r>
      <w:r>
        <w:rPr>
          <w:rFonts w:asciiTheme="majorHAnsi" w:hAnsiTheme="majorHAnsi"/>
        </w:rPr>
        <w:t xml:space="preserve"> 3º mejorar la transparencia</w:t>
      </w:r>
      <w:r w:rsidR="00D02BF0">
        <w:rPr>
          <w:rFonts w:asciiTheme="majorHAnsi" w:hAnsiTheme="majorHAnsi"/>
        </w:rPr>
        <w:t>;</w:t>
      </w:r>
      <w:r>
        <w:rPr>
          <w:rFonts w:asciiTheme="majorHAnsi" w:hAnsiTheme="majorHAnsi"/>
        </w:rPr>
        <w:t xml:space="preserve"> y 4º certeza al donante.</w:t>
      </w:r>
    </w:p>
    <w:p w14:paraId="2AC20E48" w14:textId="5A56B2D2" w:rsidR="00B6209A" w:rsidRPr="00BF5763" w:rsidRDefault="006A65FE" w:rsidP="0009683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</w:p>
    <w:p w14:paraId="62EA7671" w14:textId="0903A278" w:rsidR="00375FF6" w:rsidRDefault="00375FF6" w:rsidP="0009683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Los senadores aquí firmantes, reafirmando su compromiso con la sociedad civil y la construcción de un tejido social para dar prontas soluciones a las urgencias sociales y medioambientales, venimos en solicitar a la sala de este Honorable Senado apruebe el siguiente proyecto de acuerdo:</w:t>
      </w:r>
    </w:p>
    <w:p w14:paraId="4CC485CD" w14:textId="77777777" w:rsidR="00EF3306" w:rsidRDefault="00EF3306" w:rsidP="00096834">
      <w:pPr>
        <w:jc w:val="both"/>
        <w:rPr>
          <w:rFonts w:asciiTheme="majorHAnsi" w:hAnsiTheme="majorHAnsi"/>
        </w:rPr>
      </w:pPr>
    </w:p>
    <w:p w14:paraId="59A886A3" w14:textId="77777777" w:rsidR="00FE3357" w:rsidRDefault="00FE3357" w:rsidP="00FE3357">
      <w:pPr>
        <w:rPr>
          <w:rFonts w:asciiTheme="majorHAnsi" w:hAnsiTheme="majorHAnsi"/>
          <w:b/>
        </w:rPr>
      </w:pPr>
    </w:p>
    <w:p w14:paraId="2E5E0512" w14:textId="3B2F75A1" w:rsidR="00375FF6" w:rsidRPr="00131DFA" w:rsidRDefault="00131DFA" w:rsidP="00FE3357">
      <w:pPr>
        <w:rPr>
          <w:rFonts w:asciiTheme="majorHAnsi" w:hAnsiTheme="majorHAnsi"/>
          <w:b/>
        </w:rPr>
      </w:pPr>
      <w:r w:rsidRPr="00131DFA">
        <w:rPr>
          <w:rFonts w:asciiTheme="majorHAnsi" w:hAnsiTheme="majorHAnsi"/>
          <w:b/>
        </w:rPr>
        <w:t>Proyecto de Acuerdo</w:t>
      </w:r>
    </w:p>
    <w:p w14:paraId="0A527783" w14:textId="6B7C9D99" w:rsidR="00EF3306" w:rsidRDefault="00EF3306" w:rsidP="00096834">
      <w:pPr>
        <w:jc w:val="both"/>
        <w:rPr>
          <w:rFonts w:asciiTheme="majorHAnsi" w:hAnsiTheme="majorHAnsi"/>
        </w:rPr>
      </w:pPr>
    </w:p>
    <w:p w14:paraId="3DF8BDF9" w14:textId="04CC0175" w:rsidR="00131DFA" w:rsidRDefault="00131DFA" w:rsidP="0009683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Solicitar a su Excelencia el Presidente de la República, señor Sebastián Piñera Echenique</w:t>
      </w:r>
      <w:r w:rsidR="00D02BF0">
        <w:rPr>
          <w:rFonts w:asciiTheme="majorHAnsi" w:hAnsiTheme="majorHAnsi"/>
        </w:rPr>
        <w:t xml:space="preserve"> que por las razones antes expuestas</w:t>
      </w:r>
      <w:r>
        <w:rPr>
          <w:rFonts w:asciiTheme="majorHAnsi" w:hAnsiTheme="majorHAnsi"/>
        </w:rPr>
        <w:t>:</w:t>
      </w:r>
    </w:p>
    <w:p w14:paraId="05BAB417" w14:textId="77777777" w:rsidR="00131DFA" w:rsidRDefault="00131DFA" w:rsidP="00096834">
      <w:pPr>
        <w:jc w:val="both"/>
        <w:rPr>
          <w:rFonts w:asciiTheme="majorHAnsi" w:hAnsiTheme="majorHAnsi"/>
        </w:rPr>
      </w:pPr>
    </w:p>
    <w:p w14:paraId="76E6EEDA" w14:textId="75F3DBC8" w:rsidR="00131DFA" w:rsidRPr="00131DFA" w:rsidRDefault="00131DFA" w:rsidP="00096834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</w:rPr>
      </w:pPr>
      <w:r w:rsidRPr="00131DFA">
        <w:rPr>
          <w:rFonts w:asciiTheme="majorHAnsi" w:hAnsiTheme="majorHAnsi"/>
        </w:rPr>
        <w:t>Dispon</w:t>
      </w:r>
      <w:r w:rsidR="00D02BF0">
        <w:rPr>
          <w:rFonts w:asciiTheme="majorHAnsi" w:hAnsiTheme="majorHAnsi"/>
        </w:rPr>
        <w:t>ga</w:t>
      </w:r>
      <w:r w:rsidRPr="00131DFA">
        <w:rPr>
          <w:rFonts w:asciiTheme="majorHAnsi" w:hAnsiTheme="majorHAnsi"/>
        </w:rPr>
        <w:t xml:space="preserve"> del envío de un proyecto de ley que perfeccione el artículo 46 del Decreto Ley Nº 3063 de 1979 y el artículo 10 de la Ley Nº 19.885, para resolver las trabas para donar, actualizar las materias de interés público, mejorar la transparencia y dar certeza al donante.</w:t>
      </w:r>
    </w:p>
    <w:p w14:paraId="1DF9A02C" w14:textId="77777777" w:rsidR="00131DFA" w:rsidRPr="00131DFA" w:rsidRDefault="00131DFA" w:rsidP="00096834">
      <w:pPr>
        <w:jc w:val="both"/>
        <w:rPr>
          <w:rFonts w:asciiTheme="majorHAnsi" w:hAnsiTheme="majorHAnsi"/>
        </w:rPr>
      </w:pPr>
    </w:p>
    <w:p w14:paraId="01B15788" w14:textId="1259E6D8" w:rsidR="00131DFA" w:rsidRDefault="00131DFA" w:rsidP="00096834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En particular, en el </w:t>
      </w:r>
      <w:r w:rsidRPr="00131DFA">
        <w:rPr>
          <w:rFonts w:asciiTheme="majorHAnsi" w:hAnsiTheme="majorHAnsi"/>
        </w:rPr>
        <w:t>artículo 46 del Decreto Ley Nº 3063 de 1979</w:t>
      </w:r>
      <w:r>
        <w:rPr>
          <w:rFonts w:asciiTheme="majorHAnsi" w:hAnsiTheme="majorHAnsi"/>
        </w:rPr>
        <w:t>:</w:t>
      </w:r>
    </w:p>
    <w:p w14:paraId="76D97F5E" w14:textId="77777777" w:rsidR="00131DFA" w:rsidRDefault="00131DFA" w:rsidP="00096834">
      <w:pPr>
        <w:jc w:val="both"/>
        <w:rPr>
          <w:rFonts w:asciiTheme="majorHAnsi" w:hAnsiTheme="majorHAnsi"/>
        </w:rPr>
      </w:pPr>
    </w:p>
    <w:p w14:paraId="196E4032" w14:textId="44E875CA" w:rsidR="00131DFA" w:rsidRDefault="00131DFA" w:rsidP="00096834">
      <w:pPr>
        <w:pStyle w:val="Prrafodelista"/>
        <w:numPr>
          <w:ilvl w:val="0"/>
          <w:numId w:val="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Reemplazar el límite </w:t>
      </w:r>
      <w:r w:rsidR="009C0F2E">
        <w:rPr>
          <w:rFonts w:asciiTheme="majorHAnsi" w:hAnsiTheme="majorHAnsi"/>
        </w:rPr>
        <w:t xml:space="preserve">para donar </w:t>
      </w:r>
      <w:r>
        <w:rPr>
          <w:rFonts w:asciiTheme="majorHAnsi" w:hAnsiTheme="majorHAnsi"/>
        </w:rPr>
        <w:t>de 10% de la RLI</w:t>
      </w:r>
      <w:r w:rsidR="009C0F2E">
        <w:rPr>
          <w:rFonts w:asciiTheme="majorHAnsi" w:hAnsiTheme="majorHAnsi"/>
        </w:rPr>
        <w:t xml:space="preserve"> por un límite </w:t>
      </w:r>
      <w:r w:rsidR="00CA1AD5">
        <w:rPr>
          <w:rFonts w:asciiTheme="majorHAnsi" w:hAnsiTheme="majorHAnsi"/>
        </w:rPr>
        <w:t xml:space="preserve">único </w:t>
      </w:r>
      <w:r w:rsidR="009C0F2E">
        <w:rPr>
          <w:rFonts w:asciiTheme="majorHAnsi" w:hAnsiTheme="majorHAnsi"/>
        </w:rPr>
        <w:t>en UTM igual al existente en otras leyes de donaciones vigentes.</w:t>
      </w:r>
    </w:p>
    <w:p w14:paraId="52D9CFB8" w14:textId="43F436E9" w:rsidR="009C0F2E" w:rsidRDefault="009C0F2E" w:rsidP="00096834">
      <w:pPr>
        <w:pStyle w:val="Prrafodelista"/>
        <w:numPr>
          <w:ilvl w:val="0"/>
          <w:numId w:val="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Incluir a donantes personas y empresas.</w:t>
      </w:r>
    </w:p>
    <w:p w14:paraId="0AEB699B" w14:textId="5D675BCE" w:rsidR="009C0F2E" w:rsidRDefault="009C0F2E" w:rsidP="00096834">
      <w:pPr>
        <w:pStyle w:val="Prrafodelista"/>
        <w:numPr>
          <w:ilvl w:val="0"/>
          <w:numId w:val="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Incluir asuntos de</w:t>
      </w:r>
      <w:r w:rsidR="00CB1066">
        <w:rPr>
          <w:rFonts w:asciiTheme="majorHAnsi" w:hAnsiTheme="majorHAnsi"/>
        </w:rPr>
        <w:t xml:space="preserve"> interés público que hoy son</w:t>
      </w:r>
      <w:r>
        <w:rPr>
          <w:rFonts w:asciiTheme="majorHAnsi" w:hAnsiTheme="majorHAnsi"/>
        </w:rPr>
        <w:t xml:space="preserve"> relevantes y que se encuentran excluidos como la salud, el medioambiente, los derechos humanos, los pueblos originarios y la población migrante, entre otros.</w:t>
      </w:r>
    </w:p>
    <w:p w14:paraId="0A8EF2CA" w14:textId="63140004" w:rsidR="009C0F2E" w:rsidRDefault="009C0F2E" w:rsidP="00096834">
      <w:pPr>
        <w:pStyle w:val="Prrafodelista"/>
        <w:numPr>
          <w:ilvl w:val="0"/>
          <w:numId w:val="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Mejorar los mecanismos de transparencia y fiscalización por el Servicio de Impuestos Internos</w:t>
      </w:r>
      <w:r w:rsidR="008F4B74">
        <w:rPr>
          <w:rFonts w:asciiTheme="majorHAnsi" w:hAnsiTheme="majorHAnsi"/>
        </w:rPr>
        <w:t xml:space="preserve"> para estas donaciones</w:t>
      </w:r>
      <w:r>
        <w:rPr>
          <w:rFonts w:asciiTheme="majorHAnsi" w:hAnsiTheme="majorHAnsi"/>
        </w:rPr>
        <w:t>.</w:t>
      </w:r>
    </w:p>
    <w:p w14:paraId="6DD87E80" w14:textId="5199CC0C" w:rsidR="009C0F2E" w:rsidRDefault="009C0F2E" w:rsidP="00096834">
      <w:pPr>
        <w:pStyle w:val="Prrafodelista"/>
        <w:numPr>
          <w:ilvl w:val="0"/>
          <w:numId w:val="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Dar certeza al donante de buena fe sobre los requisitos que debe cumplir para hacer la donación en forma debida.</w:t>
      </w:r>
    </w:p>
    <w:p w14:paraId="1435D083" w14:textId="77777777" w:rsidR="00EF3306" w:rsidRPr="00131DFA" w:rsidRDefault="00EF3306" w:rsidP="00EF3306">
      <w:pPr>
        <w:pStyle w:val="Prrafodelista"/>
        <w:ind w:left="1420"/>
        <w:jc w:val="both"/>
        <w:rPr>
          <w:rFonts w:asciiTheme="majorHAnsi" w:hAnsiTheme="majorHAnsi"/>
        </w:rPr>
      </w:pPr>
    </w:p>
    <w:p w14:paraId="65B57ED1" w14:textId="3F45E8E3" w:rsidR="00BF5763" w:rsidRPr="00B46101" w:rsidRDefault="00A925B8" w:rsidP="00BF5763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En el artículo 10 de la Ley Nº 19.885, </w:t>
      </w:r>
      <w:r w:rsidR="00D02BF0">
        <w:rPr>
          <w:rFonts w:asciiTheme="majorHAnsi" w:hAnsiTheme="majorHAnsi"/>
        </w:rPr>
        <w:t xml:space="preserve">se agregue </w:t>
      </w:r>
      <w:r w:rsidR="00FF6978">
        <w:rPr>
          <w:rFonts w:asciiTheme="majorHAnsi" w:hAnsiTheme="majorHAnsi"/>
        </w:rPr>
        <w:t xml:space="preserve">un límite global absoluto alternativo en UTM a fin de ser consistentes con la modificación al </w:t>
      </w:r>
      <w:r w:rsidR="00FF6978" w:rsidRPr="00131DFA">
        <w:rPr>
          <w:rFonts w:asciiTheme="majorHAnsi" w:hAnsiTheme="majorHAnsi"/>
        </w:rPr>
        <w:t>artículo 46 del Decreto Ley Nº 3063 de 1979</w:t>
      </w:r>
      <w:r w:rsidR="00FF6978">
        <w:rPr>
          <w:rFonts w:asciiTheme="majorHAnsi" w:hAnsiTheme="majorHAnsi"/>
        </w:rPr>
        <w:t>.</w:t>
      </w:r>
    </w:p>
    <w:p w14:paraId="7ECF1700" w14:textId="77777777" w:rsidR="00BF5763" w:rsidRPr="00BF5763" w:rsidRDefault="00BF5763" w:rsidP="00BF5763">
      <w:pPr>
        <w:jc w:val="both"/>
        <w:rPr>
          <w:rFonts w:asciiTheme="majorHAnsi" w:hAnsiTheme="majorHAnsi"/>
        </w:rPr>
      </w:pPr>
    </w:p>
    <w:p w14:paraId="31961425" w14:textId="1BA928CA" w:rsidR="00BF5763" w:rsidRDefault="00BF5763" w:rsidP="00BF5763">
      <w:pPr>
        <w:jc w:val="both"/>
      </w:pPr>
    </w:p>
    <w:sectPr w:rsidR="00BF5763" w:rsidSect="00FE3357">
      <w:pgSz w:w="12240" w:h="18720" w:code="14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D1E02" w14:textId="77777777" w:rsidR="002D165F" w:rsidRDefault="002D165F" w:rsidP="003621F4">
      <w:r>
        <w:separator/>
      </w:r>
    </w:p>
  </w:endnote>
  <w:endnote w:type="continuationSeparator" w:id="0">
    <w:p w14:paraId="6E57999A" w14:textId="77777777" w:rsidR="002D165F" w:rsidRDefault="002D165F" w:rsidP="00362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D7A7D" w14:textId="77777777" w:rsidR="002D165F" w:rsidRDefault="002D165F" w:rsidP="003621F4">
      <w:r>
        <w:separator/>
      </w:r>
    </w:p>
  </w:footnote>
  <w:footnote w:type="continuationSeparator" w:id="0">
    <w:p w14:paraId="7D1A17E9" w14:textId="77777777" w:rsidR="002D165F" w:rsidRDefault="002D165F" w:rsidP="00362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0135D"/>
    <w:multiLevelType w:val="hybridMultilevel"/>
    <w:tmpl w:val="CF941E26"/>
    <w:lvl w:ilvl="0" w:tplc="0C0A0017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0" w:hanging="360"/>
      </w:pPr>
    </w:lvl>
    <w:lvl w:ilvl="2" w:tplc="0C0A001B" w:tentative="1">
      <w:start w:val="1"/>
      <w:numFmt w:val="lowerRoman"/>
      <w:lvlText w:val="%3."/>
      <w:lvlJc w:val="right"/>
      <w:pPr>
        <w:ind w:left="2860" w:hanging="180"/>
      </w:pPr>
    </w:lvl>
    <w:lvl w:ilvl="3" w:tplc="0C0A000F" w:tentative="1">
      <w:start w:val="1"/>
      <w:numFmt w:val="decimal"/>
      <w:lvlText w:val="%4."/>
      <w:lvlJc w:val="left"/>
      <w:pPr>
        <w:ind w:left="3580" w:hanging="360"/>
      </w:pPr>
    </w:lvl>
    <w:lvl w:ilvl="4" w:tplc="0C0A0019" w:tentative="1">
      <w:start w:val="1"/>
      <w:numFmt w:val="lowerLetter"/>
      <w:lvlText w:val="%5."/>
      <w:lvlJc w:val="left"/>
      <w:pPr>
        <w:ind w:left="4300" w:hanging="360"/>
      </w:pPr>
    </w:lvl>
    <w:lvl w:ilvl="5" w:tplc="0C0A001B" w:tentative="1">
      <w:start w:val="1"/>
      <w:numFmt w:val="lowerRoman"/>
      <w:lvlText w:val="%6."/>
      <w:lvlJc w:val="right"/>
      <w:pPr>
        <w:ind w:left="5020" w:hanging="180"/>
      </w:pPr>
    </w:lvl>
    <w:lvl w:ilvl="6" w:tplc="0C0A000F" w:tentative="1">
      <w:start w:val="1"/>
      <w:numFmt w:val="decimal"/>
      <w:lvlText w:val="%7."/>
      <w:lvlJc w:val="left"/>
      <w:pPr>
        <w:ind w:left="5740" w:hanging="360"/>
      </w:pPr>
    </w:lvl>
    <w:lvl w:ilvl="7" w:tplc="0C0A0019" w:tentative="1">
      <w:start w:val="1"/>
      <w:numFmt w:val="lowerLetter"/>
      <w:lvlText w:val="%8."/>
      <w:lvlJc w:val="left"/>
      <w:pPr>
        <w:ind w:left="6460" w:hanging="360"/>
      </w:pPr>
    </w:lvl>
    <w:lvl w:ilvl="8" w:tplc="0C0A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 w15:restartNumberingAfterBreak="0">
    <w:nsid w:val="35A10EDE"/>
    <w:multiLevelType w:val="hybridMultilevel"/>
    <w:tmpl w:val="2F80B7B8"/>
    <w:lvl w:ilvl="0" w:tplc="0C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3A6A23B1"/>
    <w:multiLevelType w:val="multilevel"/>
    <w:tmpl w:val="2924CE5A"/>
    <w:lvl w:ilvl="0">
      <w:start w:val="1"/>
      <w:numFmt w:val="decimal"/>
      <w:lvlText w:val="%1."/>
      <w:lvlJc w:val="left"/>
      <w:pPr>
        <w:ind w:left="1760" w:hanging="7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0" w:hanging="360"/>
      </w:pPr>
    </w:lvl>
    <w:lvl w:ilvl="2">
      <w:start w:val="1"/>
      <w:numFmt w:val="lowerRoman"/>
      <w:lvlText w:val="%3."/>
      <w:lvlJc w:val="right"/>
      <w:pPr>
        <w:ind w:left="2860" w:hanging="180"/>
      </w:pPr>
    </w:lvl>
    <w:lvl w:ilvl="3">
      <w:start w:val="1"/>
      <w:numFmt w:val="decimal"/>
      <w:lvlText w:val="%4."/>
      <w:lvlJc w:val="left"/>
      <w:pPr>
        <w:ind w:left="3580" w:hanging="360"/>
      </w:pPr>
    </w:lvl>
    <w:lvl w:ilvl="4">
      <w:start w:val="1"/>
      <w:numFmt w:val="lowerLetter"/>
      <w:lvlText w:val="%5."/>
      <w:lvlJc w:val="left"/>
      <w:pPr>
        <w:ind w:left="4300" w:hanging="360"/>
      </w:pPr>
    </w:lvl>
    <w:lvl w:ilvl="5">
      <w:start w:val="1"/>
      <w:numFmt w:val="lowerRoman"/>
      <w:lvlText w:val="%6."/>
      <w:lvlJc w:val="right"/>
      <w:pPr>
        <w:ind w:left="5020" w:hanging="180"/>
      </w:pPr>
    </w:lvl>
    <w:lvl w:ilvl="6">
      <w:start w:val="1"/>
      <w:numFmt w:val="decimal"/>
      <w:lvlText w:val="%7."/>
      <w:lvlJc w:val="left"/>
      <w:pPr>
        <w:ind w:left="5740" w:hanging="360"/>
      </w:pPr>
    </w:lvl>
    <w:lvl w:ilvl="7">
      <w:start w:val="1"/>
      <w:numFmt w:val="lowerLetter"/>
      <w:lvlText w:val="%8."/>
      <w:lvlJc w:val="left"/>
      <w:pPr>
        <w:ind w:left="6460" w:hanging="360"/>
      </w:pPr>
    </w:lvl>
    <w:lvl w:ilvl="8">
      <w:start w:val="1"/>
      <w:numFmt w:val="lowerRoman"/>
      <w:lvlText w:val="%9."/>
      <w:lvlJc w:val="right"/>
      <w:pPr>
        <w:ind w:left="7180" w:hanging="180"/>
      </w:pPr>
    </w:lvl>
  </w:abstractNum>
  <w:abstractNum w:abstractNumId="3" w15:restartNumberingAfterBreak="0">
    <w:nsid w:val="3CE3166C"/>
    <w:multiLevelType w:val="hybridMultilevel"/>
    <w:tmpl w:val="C5DC2E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D564A"/>
    <w:multiLevelType w:val="hybridMultilevel"/>
    <w:tmpl w:val="1DA4674E"/>
    <w:lvl w:ilvl="0" w:tplc="8760F8AA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6660E1"/>
    <w:multiLevelType w:val="hybridMultilevel"/>
    <w:tmpl w:val="5E740DFE"/>
    <w:lvl w:ilvl="0" w:tplc="EFC4DF2C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63"/>
    <w:rsid w:val="00054A2C"/>
    <w:rsid w:val="00096834"/>
    <w:rsid w:val="00131DFA"/>
    <w:rsid w:val="00174459"/>
    <w:rsid w:val="00185CA6"/>
    <w:rsid w:val="001A0178"/>
    <w:rsid w:val="001B0AF5"/>
    <w:rsid w:val="002B4730"/>
    <w:rsid w:val="002D165F"/>
    <w:rsid w:val="00326B94"/>
    <w:rsid w:val="003621F4"/>
    <w:rsid w:val="00375FF6"/>
    <w:rsid w:val="004258ED"/>
    <w:rsid w:val="00680B9D"/>
    <w:rsid w:val="00684948"/>
    <w:rsid w:val="00687C87"/>
    <w:rsid w:val="006A65FE"/>
    <w:rsid w:val="006E65EC"/>
    <w:rsid w:val="007E12CA"/>
    <w:rsid w:val="00861F42"/>
    <w:rsid w:val="008F0554"/>
    <w:rsid w:val="008F4B74"/>
    <w:rsid w:val="00924149"/>
    <w:rsid w:val="00962B41"/>
    <w:rsid w:val="009751C4"/>
    <w:rsid w:val="009B4024"/>
    <w:rsid w:val="009C0F2E"/>
    <w:rsid w:val="009E6A80"/>
    <w:rsid w:val="00A664EC"/>
    <w:rsid w:val="00A82D7E"/>
    <w:rsid w:val="00A925B8"/>
    <w:rsid w:val="00AD6441"/>
    <w:rsid w:val="00B37628"/>
    <w:rsid w:val="00B42FD6"/>
    <w:rsid w:val="00B46101"/>
    <w:rsid w:val="00B6209A"/>
    <w:rsid w:val="00B90D23"/>
    <w:rsid w:val="00BA592F"/>
    <w:rsid w:val="00BE6A4D"/>
    <w:rsid w:val="00BF5763"/>
    <w:rsid w:val="00C22008"/>
    <w:rsid w:val="00C3239E"/>
    <w:rsid w:val="00CA1AD5"/>
    <w:rsid w:val="00CB1066"/>
    <w:rsid w:val="00D02BF0"/>
    <w:rsid w:val="00D13A37"/>
    <w:rsid w:val="00DB70CB"/>
    <w:rsid w:val="00DF70FB"/>
    <w:rsid w:val="00EA0111"/>
    <w:rsid w:val="00EF3306"/>
    <w:rsid w:val="00EF6D6C"/>
    <w:rsid w:val="00F1287A"/>
    <w:rsid w:val="00F15E4F"/>
    <w:rsid w:val="00F74BE6"/>
    <w:rsid w:val="00FD752F"/>
    <w:rsid w:val="00FE3357"/>
    <w:rsid w:val="00F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C29C4D"/>
  <w14:defaultImageDpi w14:val="300"/>
  <w15:docId w15:val="{3C4D5387-4AFD-470F-8354-86BAC2D8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2D7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21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21F4"/>
  </w:style>
  <w:style w:type="paragraph" w:styleId="Piedepgina">
    <w:name w:val="footer"/>
    <w:basedOn w:val="Normal"/>
    <w:link w:val="PiedepginaCar"/>
    <w:uiPriority w:val="99"/>
    <w:unhideWhenUsed/>
    <w:rsid w:val="003621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1F4"/>
  </w:style>
  <w:style w:type="character" w:styleId="Refdecomentario">
    <w:name w:val="annotation reference"/>
    <w:basedOn w:val="Fuentedeprrafopredeter"/>
    <w:uiPriority w:val="99"/>
    <w:semiHidden/>
    <w:unhideWhenUsed/>
    <w:rsid w:val="009241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414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414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41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414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414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414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E335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Peralta</dc:creator>
  <cp:lastModifiedBy>Marcela</cp:lastModifiedBy>
  <cp:revision>2</cp:revision>
  <dcterms:created xsi:type="dcterms:W3CDTF">2020-12-01T21:00:00Z</dcterms:created>
  <dcterms:modified xsi:type="dcterms:W3CDTF">2020-12-01T21:00:00Z</dcterms:modified>
</cp:coreProperties>
</file>